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083" w:rsidRDefault="00155587" w:rsidP="001555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587">
        <w:rPr>
          <w:rFonts w:ascii="Times New Roman" w:hAnsi="Times New Roman" w:cs="Times New Roman"/>
          <w:sz w:val="28"/>
          <w:szCs w:val="28"/>
        </w:rPr>
        <w:t>В Ленобласти в 2019 году</w:t>
      </w:r>
      <w:r w:rsidRPr="00155587">
        <w:t xml:space="preserve"> </w:t>
      </w:r>
      <w:r w:rsidRPr="00155587">
        <w:rPr>
          <w:rFonts w:ascii="Times New Roman" w:hAnsi="Times New Roman" w:cs="Times New Roman"/>
          <w:sz w:val="28"/>
          <w:szCs w:val="28"/>
        </w:rPr>
        <w:t>более 106 тыс. объектов недвижимости внесено в ЕГРН</w:t>
      </w:r>
    </w:p>
    <w:p w:rsidR="00221926" w:rsidRPr="00221926" w:rsidRDefault="00221926" w:rsidP="0022192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926">
        <w:rPr>
          <w:rFonts w:ascii="Times New Roman" w:hAnsi="Times New Roman" w:cs="Times New Roman"/>
          <w:b/>
          <w:sz w:val="28"/>
          <w:szCs w:val="28"/>
        </w:rPr>
        <w:t xml:space="preserve">Эксперты региональной Кадастровой палаты подвели итоги внесения объектов недвижимости в ЕГРН. По состоянию на 1 января 2020 года в </w:t>
      </w:r>
      <w:proofErr w:type="spellStart"/>
      <w:r w:rsidRPr="00221926">
        <w:rPr>
          <w:rFonts w:ascii="Times New Roman" w:hAnsi="Times New Roman" w:cs="Times New Roman"/>
          <w:b/>
          <w:sz w:val="28"/>
          <w:szCs w:val="28"/>
        </w:rPr>
        <w:t>госреестре</w:t>
      </w:r>
      <w:proofErr w:type="spellEnd"/>
      <w:r w:rsidRPr="00221926">
        <w:rPr>
          <w:rFonts w:ascii="Times New Roman" w:hAnsi="Times New Roman" w:cs="Times New Roman"/>
          <w:b/>
          <w:sz w:val="28"/>
          <w:szCs w:val="28"/>
        </w:rPr>
        <w:t xml:space="preserve"> недвижимости содержатся сведения более чем о 3,3 млн объектов недв</w:t>
      </w:r>
      <w:r w:rsidRPr="00221926">
        <w:rPr>
          <w:rFonts w:ascii="Times New Roman" w:hAnsi="Times New Roman" w:cs="Times New Roman"/>
          <w:b/>
          <w:sz w:val="28"/>
          <w:szCs w:val="28"/>
        </w:rPr>
        <w:t>ижимости Ленинградской области.</w:t>
      </w:r>
    </w:p>
    <w:p w:rsidR="00221926" w:rsidRPr="00221926" w:rsidRDefault="00221926" w:rsidP="002219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926">
        <w:rPr>
          <w:rFonts w:ascii="Times New Roman" w:hAnsi="Times New Roman" w:cs="Times New Roman"/>
          <w:sz w:val="28"/>
          <w:szCs w:val="28"/>
        </w:rPr>
        <w:t xml:space="preserve">Более половины объектов недвижимости, внесенных в </w:t>
      </w:r>
      <w:proofErr w:type="spellStart"/>
      <w:r w:rsidRPr="00221926"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 w:rsidRPr="00221926">
        <w:rPr>
          <w:rFonts w:ascii="Times New Roman" w:hAnsi="Times New Roman" w:cs="Times New Roman"/>
          <w:sz w:val="28"/>
          <w:szCs w:val="28"/>
        </w:rPr>
        <w:t xml:space="preserve"> недвижимости в 2019 году (около 93 тыс.), составили объекты капитального строительства. В их числе здания, сооружения, помещения и объекты незавершенного строительства. При этом львиную долю внесенных в ЕГРН объектов капитального строительства составили жилые помещения, количе</w:t>
      </w:r>
      <w:r>
        <w:rPr>
          <w:rFonts w:ascii="Times New Roman" w:hAnsi="Times New Roman" w:cs="Times New Roman"/>
          <w:sz w:val="28"/>
          <w:szCs w:val="28"/>
        </w:rPr>
        <w:t xml:space="preserve">ство которых превысило 42 тыс. </w:t>
      </w:r>
    </w:p>
    <w:p w:rsidR="00221926" w:rsidRPr="00221926" w:rsidRDefault="00221926" w:rsidP="002219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926">
        <w:rPr>
          <w:rFonts w:ascii="Times New Roman" w:hAnsi="Times New Roman" w:cs="Times New Roman"/>
          <w:sz w:val="28"/>
          <w:szCs w:val="28"/>
        </w:rPr>
        <w:t>«</w:t>
      </w:r>
      <w:r w:rsidRPr="00221926">
        <w:rPr>
          <w:rFonts w:ascii="Times New Roman" w:hAnsi="Times New Roman" w:cs="Times New Roman"/>
          <w:i/>
          <w:sz w:val="28"/>
          <w:szCs w:val="28"/>
        </w:rPr>
        <w:t>Согласно законодательству, жилое помещение признается изолированным недвижимым имуществом и пригодно для постоянного проживания граждан, если отвечает установленным санитарным и техническим нормам. Узнать статус помещения можно, заказав выписку об общих характеристиках объекта из Единого государственного реестра недвижимости</w:t>
      </w:r>
      <w:r w:rsidRPr="00221926">
        <w:rPr>
          <w:rFonts w:ascii="Times New Roman" w:hAnsi="Times New Roman" w:cs="Times New Roman"/>
          <w:sz w:val="28"/>
          <w:szCs w:val="28"/>
        </w:rPr>
        <w:t xml:space="preserve">», – говорит </w:t>
      </w:r>
      <w:r w:rsidRPr="00221926">
        <w:rPr>
          <w:rFonts w:ascii="Times New Roman" w:hAnsi="Times New Roman" w:cs="Times New Roman"/>
          <w:b/>
          <w:sz w:val="28"/>
          <w:szCs w:val="28"/>
        </w:rPr>
        <w:t>эксперт Кадастровой палаты Лени</w:t>
      </w:r>
      <w:r w:rsidRPr="00221926">
        <w:rPr>
          <w:rFonts w:ascii="Times New Roman" w:hAnsi="Times New Roman" w:cs="Times New Roman"/>
          <w:b/>
          <w:sz w:val="28"/>
          <w:szCs w:val="28"/>
        </w:rPr>
        <w:t xml:space="preserve">нградской области Ирина </w:t>
      </w:r>
      <w:proofErr w:type="spellStart"/>
      <w:r w:rsidRPr="00221926">
        <w:rPr>
          <w:rFonts w:ascii="Times New Roman" w:hAnsi="Times New Roman" w:cs="Times New Roman"/>
          <w:b/>
          <w:sz w:val="28"/>
          <w:szCs w:val="28"/>
        </w:rPr>
        <w:t>Гулина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1926" w:rsidRPr="00221926" w:rsidRDefault="00221926" w:rsidP="002219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926">
        <w:rPr>
          <w:rFonts w:ascii="Times New Roman" w:hAnsi="Times New Roman" w:cs="Times New Roman"/>
          <w:sz w:val="28"/>
          <w:szCs w:val="28"/>
        </w:rPr>
        <w:t>По итогам ушедшего года доля земельных участков с установленными границами составила около 62 %. Увеличение количества земельных участков с уточненными границами связано с проводимыми комплексными к</w:t>
      </w:r>
      <w:r>
        <w:rPr>
          <w:rFonts w:ascii="Times New Roman" w:hAnsi="Times New Roman" w:cs="Times New Roman"/>
          <w:sz w:val="28"/>
          <w:szCs w:val="28"/>
        </w:rPr>
        <w:t>адастровыми работами в регионе.</w:t>
      </w:r>
    </w:p>
    <w:p w:rsidR="00221926" w:rsidRPr="00221926" w:rsidRDefault="00221926" w:rsidP="002219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926">
        <w:rPr>
          <w:rFonts w:ascii="Times New Roman" w:hAnsi="Times New Roman" w:cs="Times New Roman"/>
          <w:sz w:val="28"/>
          <w:szCs w:val="28"/>
        </w:rPr>
        <w:t>«</w:t>
      </w:r>
      <w:r w:rsidRPr="00221926">
        <w:rPr>
          <w:rFonts w:ascii="Times New Roman" w:hAnsi="Times New Roman" w:cs="Times New Roman"/>
          <w:i/>
          <w:sz w:val="28"/>
          <w:szCs w:val="28"/>
        </w:rPr>
        <w:t>Уточнение местоположения границ земельных участков поможет предотвратить споры о границах со смежными землепользователями, получить разрешительную документацию при возведении объектов капитального строительства, а также уменьшить риск признания возведенных построек самовольными</w:t>
      </w:r>
      <w:r w:rsidRPr="00221926">
        <w:rPr>
          <w:rFonts w:ascii="Times New Roman" w:hAnsi="Times New Roman" w:cs="Times New Roman"/>
          <w:sz w:val="28"/>
          <w:szCs w:val="28"/>
        </w:rPr>
        <w:t xml:space="preserve">», – </w:t>
      </w:r>
      <w:r w:rsidRPr="00221926">
        <w:rPr>
          <w:rFonts w:ascii="Times New Roman" w:hAnsi="Times New Roman" w:cs="Times New Roman"/>
          <w:b/>
          <w:sz w:val="28"/>
          <w:szCs w:val="28"/>
        </w:rPr>
        <w:t xml:space="preserve">отметил эксперт Кадастровой палаты Ленинградской области Андрей </w:t>
      </w:r>
      <w:proofErr w:type="spellStart"/>
      <w:r w:rsidRPr="00221926">
        <w:rPr>
          <w:rFonts w:ascii="Times New Roman" w:hAnsi="Times New Roman" w:cs="Times New Roman"/>
          <w:b/>
          <w:sz w:val="28"/>
          <w:szCs w:val="28"/>
        </w:rPr>
        <w:t>Макавеев</w:t>
      </w:r>
      <w:proofErr w:type="spellEnd"/>
      <w:r w:rsidRPr="00221926">
        <w:rPr>
          <w:rFonts w:ascii="Times New Roman" w:hAnsi="Times New Roman" w:cs="Times New Roman"/>
          <w:sz w:val="28"/>
          <w:szCs w:val="28"/>
        </w:rPr>
        <w:t>.</w:t>
      </w:r>
    </w:p>
    <w:p w:rsidR="00221926" w:rsidRPr="00221926" w:rsidRDefault="00221926" w:rsidP="002219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5D5C" w:rsidRPr="00221926" w:rsidRDefault="00221926" w:rsidP="002219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926">
        <w:rPr>
          <w:rFonts w:ascii="Times New Roman" w:hAnsi="Times New Roman" w:cs="Times New Roman"/>
          <w:sz w:val="28"/>
          <w:szCs w:val="28"/>
        </w:rPr>
        <w:lastRenderedPageBreak/>
        <w:t xml:space="preserve">Для уточнения границ земельного участка правообладателю необходимо обратиться к кадастровому инженеру. Эксперты рекомендуют перед заключением договора проверить актуальные сведения о кадастровом инженере с помощью общедоступного </w:t>
      </w:r>
      <w:hyperlink r:id="rId4" w:history="1">
        <w:r w:rsidRPr="00221926">
          <w:rPr>
            <w:rStyle w:val="a3"/>
            <w:rFonts w:ascii="Times New Roman" w:hAnsi="Times New Roman" w:cs="Times New Roman"/>
            <w:sz w:val="28"/>
            <w:szCs w:val="28"/>
          </w:rPr>
          <w:t>сервиса</w:t>
        </w:r>
      </w:hyperlink>
      <w:r w:rsidRPr="00221926">
        <w:rPr>
          <w:rFonts w:ascii="Times New Roman" w:hAnsi="Times New Roman" w:cs="Times New Roman"/>
          <w:sz w:val="28"/>
          <w:szCs w:val="28"/>
        </w:rPr>
        <w:t xml:space="preserve"> «Реестр кадастровых инженеров» на официальном сайте </w:t>
      </w:r>
      <w:proofErr w:type="spellStart"/>
      <w:r w:rsidRPr="0022192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21926">
        <w:rPr>
          <w:rFonts w:ascii="Times New Roman" w:hAnsi="Times New Roman" w:cs="Times New Roman"/>
          <w:sz w:val="28"/>
          <w:szCs w:val="28"/>
        </w:rPr>
        <w:t>.</w:t>
      </w:r>
    </w:p>
    <w:sectPr w:rsidR="007D5D5C" w:rsidRPr="0022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AC"/>
    <w:rsid w:val="000D31AC"/>
    <w:rsid w:val="00155587"/>
    <w:rsid w:val="00221926"/>
    <w:rsid w:val="007D5D5C"/>
    <w:rsid w:val="00955D1E"/>
    <w:rsid w:val="009B4FEF"/>
    <w:rsid w:val="009E088A"/>
    <w:rsid w:val="00C13083"/>
    <w:rsid w:val="00E9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4F39"/>
  <w15:chartTrackingRefBased/>
  <w15:docId w15:val="{6119AB40-90C4-41A7-818E-A1F6DAE5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D5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19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wps/portal/ais_r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Чигоева Кристина Васильевна</dc:creator>
  <cp:keywords/>
  <dc:description/>
  <cp:lastModifiedBy>Чигоева Кристина Васильевна</cp:lastModifiedBy>
  <cp:revision>5</cp:revision>
  <dcterms:created xsi:type="dcterms:W3CDTF">2020-01-29T05:33:00Z</dcterms:created>
  <dcterms:modified xsi:type="dcterms:W3CDTF">2020-01-29T12:45:00Z</dcterms:modified>
</cp:coreProperties>
</file>